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4B1" w:rsidRPr="001344B1" w:rsidRDefault="001344B1" w:rsidP="001344B1">
      <w:pPr>
        <w:shd w:val="clear" w:color="auto" w:fill="FFFFFF"/>
        <w:spacing w:after="150" w:line="30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561975" cy="781050"/>
            <wp:effectExtent l="19050" t="0" r="9525" b="0"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4B1" w:rsidRPr="001344B1" w:rsidRDefault="001344B1" w:rsidP="001344B1">
      <w:pPr>
        <w:shd w:val="clear" w:color="auto" w:fill="FFFFFF"/>
        <w:spacing w:after="0" w:line="300" w:lineRule="atLeast"/>
        <w:jc w:val="center"/>
        <w:textAlignment w:val="baseline"/>
        <w:outlineLvl w:val="4"/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</w:pPr>
      <w:r w:rsidRPr="001344B1">
        <w:rPr>
          <w:rFonts w:ascii="inherit" w:eastAsia="Times New Roman" w:hAnsi="inherit" w:cs="Arial"/>
          <w:b/>
          <w:bCs/>
          <w:color w:val="800080"/>
          <w:sz w:val="23"/>
          <w:szCs w:val="23"/>
          <w:bdr w:val="none" w:sz="0" w:space="0" w:color="auto" w:frame="1"/>
          <w:lang w:eastAsia="ru-RU"/>
        </w:rPr>
        <w:t>КАБІНЕТ МІНІ</w:t>
      </w:r>
      <w:proofErr w:type="gramStart"/>
      <w:r w:rsidRPr="001344B1">
        <w:rPr>
          <w:rFonts w:ascii="inherit" w:eastAsia="Times New Roman" w:hAnsi="inherit" w:cs="Arial"/>
          <w:b/>
          <w:bCs/>
          <w:color w:val="800080"/>
          <w:sz w:val="23"/>
          <w:szCs w:val="23"/>
          <w:bdr w:val="none" w:sz="0" w:space="0" w:color="auto" w:frame="1"/>
          <w:lang w:eastAsia="ru-RU"/>
        </w:rPr>
        <w:t>СТР</w:t>
      </w:r>
      <w:proofErr w:type="gramEnd"/>
      <w:r w:rsidRPr="001344B1">
        <w:rPr>
          <w:rFonts w:ascii="inherit" w:eastAsia="Times New Roman" w:hAnsi="inherit" w:cs="Arial"/>
          <w:b/>
          <w:bCs/>
          <w:color w:val="800080"/>
          <w:sz w:val="23"/>
          <w:szCs w:val="23"/>
          <w:bdr w:val="none" w:sz="0" w:space="0" w:color="auto" w:frame="1"/>
          <w:lang w:eastAsia="ru-RU"/>
        </w:rPr>
        <w:t>ІВ УКРАЇНИ</w:t>
      </w:r>
      <w:r w:rsidRPr="001344B1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br/>
      </w:r>
      <w:r w:rsidRPr="001344B1">
        <w:rPr>
          <w:rFonts w:ascii="inherit" w:eastAsia="Times New Roman" w:hAnsi="inherit" w:cs="Arial"/>
          <w:b/>
          <w:bCs/>
          <w:color w:val="800080"/>
          <w:sz w:val="23"/>
          <w:szCs w:val="23"/>
          <w:bdr w:val="none" w:sz="0" w:space="0" w:color="auto" w:frame="1"/>
          <w:lang w:eastAsia="ru-RU"/>
        </w:rPr>
        <w:t>ПОСТАНОВА</w:t>
      </w:r>
      <w:r w:rsidRPr="001344B1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br/>
      </w:r>
      <w:proofErr w:type="spellStart"/>
      <w:r w:rsidRPr="001344B1">
        <w:rPr>
          <w:rFonts w:ascii="inherit" w:eastAsia="Times New Roman" w:hAnsi="inherit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від</w:t>
      </w:r>
      <w:proofErr w:type="spellEnd"/>
      <w:r w:rsidRPr="001344B1">
        <w:rPr>
          <w:rFonts w:ascii="inherit" w:eastAsia="Times New Roman" w:hAnsi="inherit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 xml:space="preserve"> 17 </w:t>
      </w:r>
      <w:proofErr w:type="spellStart"/>
      <w:r w:rsidRPr="001344B1">
        <w:rPr>
          <w:rFonts w:ascii="inherit" w:eastAsia="Times New Roman" w:hAnsi="inherit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червня</w:t>
      </w:r>
      <w:proofErr w:type="spellEnd"/>
      <w:r w:rsidRPr="001344B1">
        <w:rPr>
          <w:rFonts w:ascii="inherit" w:eastAsia="Times New Roman" w:hAnsi="inherit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 xml:space="preserve"> 2015 р. № 413</w:t>
      </w:r>
    </w:p>
    <w:p w:rsidR="001344B1" w:rsidRPr="001344B1" w:rsidRDefault="001344B1" w:rsidP="001344B1">
      <w:pPr>
        <w:shd w:val="clear" w:color="auto" w:fill="FFFFFF"/>
        <w:spacing w:after="0" w:line="30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1344B1">
        <w:rPr>
          <w:rFonts w:ascii="inherit" w:eastAsia="Times New Roman" w:hAnsi="inherit" w:cs="Arial"/>
          <w:color w:val="FF0000"/>
          <w:sz w:val="23"/>
          <w:szCs w:val="23"/>
          <w:bdr w:val="none" w:sz="0" w:space="0" w:color="auto" w:frame="1"/>
          <w:lang w:eastAsia="ru-RU"/>
        </w:rPr>
        <w:t xml:space="preserve">Про порядок </w:t>
      </w:r>
      <w:proofErr w:type="spellStart"/>
      <w:r w:rsidRPr="001344B1">
        <w:rPr>
          <w:rFonts w:ascii="inherit" w:eastAsia="Times New Roman" w:hAnsi="inherit" w:cs="Arial"/>
          <w:color w:val="FF0000"/>
          <w:sz w:val="23"/>
          <w:szCs w:val="23"/>
          <w:bdr w:val="none" w:sz="0" w:space="0" w:color="auto" w:frame="1"/>
          <w:lang w:eastAsia="ru-RU"/>
        </w:rPr>
        <w:t>повідомлення</w:t>
      </w:r>
      <w:proofErr w:type="spellEnd"/>
      <w:r w:rsidRPr="001344B1">
        <w:rPr>
          <w:rFonts w:ascii="inherit" w:eastAsia="Times New Roman" w:hAnsi="inherit" w:cs="Arial"/>
          <w:color w:val="FF0000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1344B1">
        <w:rPr>
          <w:rFonts w:ascii="inherit" w:eastAsia="Times New Roman" w:hAnsi="inherit" w:cs="Arial"/>
          <w:color w:val="FF0000"/>
          <w:sz w:val="23"/>
          <w:szCs w:val="23"/>
          <w:bdr w:val="none" w:sz="0" w:space="0" w:color="auto" w:frame="1"/>
          <w:lang w:eastAsia="ru-RU"/>
        </w:rPr>
        <w:t>Державній</w:t>
      </w:r>
      <w:proofErr w:type="spellEnd"/>
      <w:r w:rsidRPr="001344B1">
        <w:rPr>
          <w:rFonts w:ascii="inherit" w:eastAsia="Times New Roman" w:hAnsi="inherit" w:cs="Arial"/>
          <w:color w:val="FF0000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1344B1">
        <w:rPr>
          <w:rFonts w:ascii="inherit" w:eastAsia="Times New Roman" w:hAnsi="inherit" w:cs="Arial"/>
          <w:color w:val="FF0000"/>
          <w:sz w:val="23"/>
          <w:szCs w:val="23"/>
          <w:bdr w:val="none" w:sz="0" w:space="0" w:color="auto" w:frame="1"/>
          <w:lang w:eastAsia="ru-RU"/>
        </w:rPr>
        <w:t>фіскальній</w:t>
      </w:r>
      <w:proofErr w:type="spellEnd"/>
      <w:r w:rsidRPr="001344B1">
        <w:rPr>
          <w:rFonts w:ascii="inherit" w:eastAsia="Times New Roman" w:hAnsi="inherit" w:cs="Arial"/>
          <w:color w:val="FF0000"/>
          <w:sz w:val="23"/>
          <w:lang w:eastAsia="ru-RU"/>
        </w:rPr>
        <w:t> </w:t>
      </w:r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spellStart"/>
      <w:r w:rsidRPr="001344B1">
        <w:rPr>
          <w:rFonts w:ascii="inherit" w:eastAsia="Times New Roman" w:hAnsi="inherit" w:cs="Arial"/>
          <w:color w:val="FF0000"/>
          <w:sz w:val="23"/>
          <w:szCs w:val="23"/>
          <w:bdr w:val="none" w:sz="0" w:space="0" w:color="auto" w:frame="1"/>
          <w:lang w:eastAsia="ru-RU"/>
        </w:rPr>
        <w:t>службі</w:t>
      </w:r>
      <w:proofErr w:type="spellEnd"/>
      <w:r w:rsidRPr="001344B1">
        <w:rPr>
          <w:rFonts w:ascii="inherit" w:eastAsia="Times New Roman" w:hAnsi="inherit" w:cs="Arial"/>
          <w:color w:val="FF0000"/>
          <w:sz w:val="23"/>
          <w:szCs w:val="23"/>
          <w:bdr w:val="none" w:sz="0" w:space="0" w:color="auto" w:frame="1"/>
          <w:lang w:eastAsia="ru-RU"/>
        </w:rPr>
        <w:t xml:space="preserve"> та </w:t>
      </w:r>
      <w:proofErr w:type="spellStart"/>
      <w:r w:rsidRPr="001344B1">
        <w:rPr>
          <w:rFonts w:ascii="inherit" w:eastAsia="Times New Roman" w:hAnsi="inherit" w:cs="Arial"/>
          <w:color w:val="FF0000"/>
          <w:sz w:val="23"/>
          <w:szCs w:val="23"/>
          <w:bdr w:val="none" w:sz="0" w:space="0" w:color="auto" w:frame="1"/>
          <w:lang w:eastAsia="ru-RU"/>
        </w:rPr>
        <w:t>її</w:t>
      </w:r>
      <w:proofErr w:type="spellEnd"/>
      <w:r w:rsidRPr="001344B1">
        <w:rPr>
          <w:rFonts w:ascii="inherit" w:eastAsia="Times New Roman" w:hAnsi="inherit" w:cs="Arial"/>
          <w:color w:val="FF0000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1344B1">
        <w:rPr>
          <w:rFonts w:ascii="inherit" w:eastAsia="Times New Roman" w:hAnsi="inherit" w:cs="Arial"/>
          <w:color w:val="FF0000"/>
          <w:sz w:val="23"/>
          <w:szCs w:val="23"/>
          <w:bdr w:val="none" w:sz="0" w:space="0" w:color="auto" w:frame="1"/>
          <w:lang w:eastAsia="ru-RU"/>
        </w:rPr>
        <w:t>територіальним</w:t>
      </w:r>
      <w:proofErr w:type="spellEnd"/>
      <w:r w:rsidRPr="001344B1">
        <w:rPr>
          <w:rFonts w:ascii="inherit" w:eastAsia="Times New Roman" w:hAnsi="inherit" w:cs="Arial"/>
          <w:color w:val="FF0000"/>
          <w:sz w:val="23"/>
          <w:szCs w:val="23"/>
          <w:bdr w:val="none" w:sz="0" w:space="0" w:color="auto" w:frame="1"/>
          <w:lang w:eastAsia="ru-RU"/>
        </w:rPr>
        <w:t xml:space="preserve"> органам про </w:t>
      </w:r>
      <w:proofErr w:type="spellStart"/>
      <w:r w:rsidRPr="001344B1">
        <w:rPr>
          <w:rFonts w:ascii="inherit" w:eastAsia="Times New Roman" w:hAnsi="inherit" w:cs="Arial"/>
          <w:color w:val="FF0000"/>
          <w:sz w:val="23"/>
          <w:szCs w:val="23"/>
          <w:bdr w:val="none" w:sz="0" w:space="0" w:color="auto" w:frame="1"/>
          <w:lang w:eastAsia="ru-RU"/>
        </w:rPr>
        <w:t>прийняття</w:t>
      </w:r>
      <w:proofErr w:type="spellEnd"/>
      <w:r w:rsidRPr="001344B1">
        <w:rPr>
          <w:rFonts w:ascii="inherit" w:eastAsia="Times New Roman" w:hAnsi="inherit" w:cs="Arial"/>
          <w:color w:val="FF0000"/>
          <w:sz w:val="23"/>
          <w:lang w:eastAsia="ru-RU"/>
        </w:rPr>
        <w:t> </w:t>
      </w:r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spellStart"/>
      <w:r w:rsidRPr="001344B1">
        <w:rPr>
          <w:rFonts w:ascii="inherit" w:eastAsia="Times New Roman" w:hAnsi="inherit" w:cs="Arial"/>
          <w:color w:val="FF0000"/>
          <w:sz w:val="23"/>
          <w:szCs w:val="23"/>
          <w:bdr w:val="none" w:sz="0" w:space="0" w:color="auto" w:frame="1"/>
          <w:lang w:eastAsia="ru-RU"/>
        </w:rPr>
        <w:t>працівника</w:t>
      </w:r>
      <w:proofErr w:type="spellEnd"/>
      <w:r w:rsidRPr="001344B1">
        <w:rPr>
          <w:rFonts w:ascii="inherit" w:eastAsia="Times New Roman" w:hAnsi="inherit" w:cs="Arial"/>
          <w:color w:val="FF0000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gramStart"/>
      <w:r w:rsidRPr="001344B1">
        <w:rPr>
          <w:rFonts w:ascii="inherit" w:eastAsia="Times New Roman" w:hAnsi="inherit" w:cs="Arial"/>
          <w:color w:val="FF0000"/>
          <w:sz w:val="23"/>
          <w:szCs w:val="23"/>
          <w:bdr w:val="none" w:sz="0" w:space="0" w:color="auto" w:frame="1"/>
          <w:lang w:eastAsia="ru-RU"/>
        </w:rPr>
        <w:t>на</w:t>
      </w:r>
      <w:proofErr w:type="gramEnd"/>
      <w:r w:rsidRPr="001344B1">
        <w:rPr>
          <w:rFonts w:ascii="inherit" w:eastAsia="Times New Roman" w:hAnsi="inherit" w:cs="Arial"/>
          <w:color w:val="FF0000"/>
          <w:sz w:val="23"/>
          <w:szCs w:val="23"/>
          <w:bdr w:val="none" w:sz="0" w:space="0" w:color="auto" w:frame="1"/>
          <w:lang w:eastAsia="ru-RU"/>
        </w:rPr>
        <w:t xml:space="preserve"> роботу</w:t>
      </w:r>
    </w:p>
    <w:p w:rsidR="001344B1" w:rsidRPr="001344B1" w:rsidRDefault="001344B1" w:rsidP="001344B1">
      <w:pPr>
        <w:shd w:val="clear" w:color="auto" w:fill="FFFFFF"/>
        <w:spacing w:after="0" w:line="300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Відповідно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до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частини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третьої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статті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24</w:t>
      </w:r>
      <w:r w:rsidRPr="001344B1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hyperlink r:id="rId5" w:history="1">
        <w:r w:rsidRPr="001344B1">
          <w:rPr>
            <w:rFonts w:ascii="inherit" w:eastAsia="Times New Roman" w:hAnsi="inherit" w:cs="Arial"/>
            <w:color w:val="30568B"/>
            <w:sz w:val="23"/>
            <w:u w:val="single"/>
            <w:lang w:eastAsia="ru-RU"/>
          </w:rPr>
          <w:t xml:space="preserve">Кодексу </w:t>
        </w:r>
        <w:proofErr w:type="spellStart"/>
        <w:r w:rsidRPr="001344B1">
          <w:rPr>
            <w:rFonts w:ascii="inherit" w:eastAsia="Times New Roman" w:hAnsi="inherit" w:cs="Arial"/>
            <w:color w:val="30568B"/>
            <w:sz w:val="23"/>
            <w:u w:val="single"/>
            <w:lang w:eastAsia="ru-RU"/>
          </w:rPr>
          <w:t>законів</w:t>
        </w:r>
        <w:proofErr w:type="spellEnd"/>
        <w:r w:rsidRPr="001344B1">
          <w:rPr>
            <w:rFonts w:ascii="inherit" w:eastAsia="Times New Roman" w:hAnsi="inherit" w:cs="Arial"/>
            <w:color w:val="30568B"/>
            <w:sz w:val="23"/>
            <w:u w:val="single"/>
            <w:lang w:eastAsia="ru-RU"/>
          </w:rPr>
          <w:t xml:space="preserve"> про </w:t>
        </w:r>
        <w:proofErr w:type="spellStart"/>
        <w:r w:rsidRPr="001344B1">
          <w:rPr>
            <w:rFonts w:ascii="inherit" w:eastAsia="Times New Roman" w:hAnsi="inherit" w:cs="Arial"/>
            <w:color w:val="30568B"/>
            <w:sz w:val="23"/>
            <w:u w:val="single"/>
            <w:lang w:eastAsia="ru-RU"/>
          </w:rPr>
          <w:t>працю</w:t>
        </w:r>
        <w:proofErr w:type="spellEnd"/>
        <w:r w:rsidRPr="001344B1">
          <w:rPr>
            <w:rFonts w:ascii="inherit" w:eastAsia="Times New Roman" w:hAnsi="inherit" w:cs="Arial"/>
            <w:color w:val="30568B"/>
            <w:sz w:val="23"/>
            <w:u w:val="single"/>
            <w:lang w:eastAsia="ru-RU"/>
          </w:rPr>
          <w:t xml:space="preserve"> </w:t>
        </w:r>
        <w:proofErr w:type="spellStart"/>
        <w:r w:rsidRPr="001344B1">
          <w:rPr>
            <w:rFonts w:ascii="inherit" w:eastAsia="Times New Roman" w:hAnsi="inherit" w:cs="Arial"/>
            <w:color w:val="30568B"/>
            <w:sz w:val="23"/>
            <w:u w:val="single"/>
            <w:lang w:eastAsia="ru-RU"/>
          </w:rPr>
          <w:t>України</w:t>
        </w:r>
        <w:proofErr w:type="spellEnd"/>
      </w:hyperlink>
      <w:r w:rsidRPr="001344B1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Кабінет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Міні</w:t>
      </w:r>
      <w:proofErr w:type="gram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стр</w:t>
      </w:r>
      <w:proofErr w:type="gram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ів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України</w:t>
      </w:r>
      <w:r w:rsidRPr="001344B1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постановляє</w:t>
      </w:r>
      <w:proofErr w:type="spellEnd"/>
      <w:r w:rsidRPr="001344B1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:</w:t>
      </w:r>
    </w:p>
    <w:p w:rsidR="001344B1" w:rsidRPr="001344B1" w:rsidRDefault="001344B1" w:rsidP="001344B1">
      <w:pPr>
        <w:shd w:val="clear" w:color="auto" w:fill="FFFFFF"/>
        <w:spacing w:after="150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Установити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,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що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повідомлення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про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прийняття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працівника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на роботу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подається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власником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proofErr w:type="gram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</w:t>
      </w:r>
      <w:proofErr w:type="gram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ідприємства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, установи,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організації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або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уповноваженим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ним органом (особою)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чи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фізичною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особою до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територіальних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органів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Державної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фіскальної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служби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за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місцем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обліку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їх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як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платника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єдиного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внеску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на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загальнообов’язкове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державне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соціальне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страхування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за формою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згідно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додатком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до початку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роботи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працівника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за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укладеним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трудовим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договором одним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із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gram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таких</w:t>
      </w:r>
      <w:proofErr w:type="gram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способів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:</w:t>
      </w:r>
    </w:p>
    <w:p w:rsidR="001344B1" w:rsidRPr="001344B1" w:rsidRDefault="001344B1" w:rsidP="001344B1">
      <w:pPr>
        <w:shd w:val="clear" w:color="auto" w:fill="FFFFFF"/>
        <w:spacing w:after="150" w:line="300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–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засобами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електронного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зв’язку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використанням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електронного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цифрового </w:t>
      </w:r>
      <w:proofErr w:type="spellStart"/>
      <w:proofErr w:type="gram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</w:t>
      </w:r>
      <w:proofErr w:type="gram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ідпису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відповідальних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осіб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відповідно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до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вимог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законодавства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у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сфері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електронного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документообігу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та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електронного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підпису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;</w:t>
      </w:r>
    </w:p>
    <w:p w:rsidR="001344B1" w:rsidRPr="001344B1" w:rsidRDefault="001344B1" w:rsidP="001344B1">
      <w:pPr>
        <w:shd w:val="clear" w:color="auto" w:fill="FFFFFF"/>
        <w:spacing w:after="150" w:line="300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– на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паперових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носіях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разом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копією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в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електронній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формі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;</w:t>
      </w:r>
    </w:p>
    <w:p w:rsidR="001344B1" w:rsidRPr="001344B1" w:rsidRDefault="001344B1" w:rsidP="001344B1">
      <w:pPr>
        <w:shd w:val="clear" w:color="auto" w:fill="FFFFFF"/>
        <w:spacing w:after="150" w:line="300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– на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паперових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носіях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,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якщо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трудові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договори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укладено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gram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не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</w:t>
      </w:r>
      <w:proofErr w:type="gram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ільше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ніж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із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п’ятьма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особами.</w:t>
      </w:r>
    </w:p>
    <w:p w:rsidR="001344B1" w:rsidRDefault="001344B1" w:rsidP="001344B1">
      <w:pPr>
        <w:shd w:val="clear" w:color="auto" w:fill="FFFFFF"/>
        <w:spacing w:after="0" w:line="300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Інформація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,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що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міститься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у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повідомленні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про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прийняття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працівника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на роботу, вноситься до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реєстру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страхувальників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та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реєстру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застрахованих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осіб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відповідно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до</w:t>
      </w:r>
      <w:r w:rsidRPr="001344B1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hyperlink r:id="rId6" w:history="1">
        <w:r w:rsidRPr="001344B1">
          <w:rPr>
            <w:rFonts w:ascii="inherit" w:eastAsia="Times New Roman" w:hAnsi="inherit" w:cs="Arial"/>
            <w:color w:val="30568B"/>
            <w:sz w:val="23"/>
            <w:u w:val="single"/>
            <w:lang w:eastAsia="ru-RU"/>
          </w:rPr>
          <w:t xml:space="preserve">Закону </w:t>
        </w:r>
        <w:proofErr w:type="spellStart"/>
        <w:r w:rsidRPr="001344B1">
          <w:rPr>
            <w:rFonts w:ascii="inherit" w:eastAsia="Times New Roman" w:hAnsi="inherit" w:cs="Arial"/>
            <w:color w:val="30568B"/>
            <w:sz w:val="23"/>
            <w:u w:val="single"/>
            <w:lang w:eastAsia="ru-RU"/>
          </w:rPr>
          <w:t>України</w:t>
        </w:r>
        <w:proofErr w:type="spellEnd"/>
        <w:r w:rsidRPr="001344B1">
          <w:rPr>
            <w:rFonts w:ascii="inherit" w:eastAsia="Times New Roman" w:hAnsi="inherit" w:cs="Arial"/>
            <w:color w:val="30568B"/>
            <w:sz w:val="23"/>
            <w:u w:val="single"/>
            <w:lang w:eastAsia="ru-RU"/>
          </w:rPr>
          <w:t xml:space="preserve"> “Про </w:t>
        </w:r>
        <w:proofErr w:type="spellStart"/>
        <w:r w:rsidRPr="001344B1">
          <w:rPr>
            <w:rFonts w:ascii="inherit" w:eastAsia="Times New Roman" w:hAnsi="inherit" w:cs="Arial"/>
            <w:color w:val="30568B"/>
            <w:sz w:val="23"/>
            <w:u w:val="single"/>
            <w:lang w:eastAsia="ru-RU"/>
          </w:rPr>
          <w:t>збі</w:t>
        </w:r>
        <w:proofErr w:type="gramStart"/>
        <w:r w:rsidRPr="001344B1">
          <w:rPr>
            <w:rFonts w:ascii="inherit" w:eastAsia="Times New Roman" w:hAnsi="inherit" w:cs="Arial"/>
            <w:color w:val="30568B"/>
            <w:sz w:val="23"/>
            <w:u w:val="single"/>
            <w:lang w:eastAsia="ru-RU"/>
          </w:rPr>
          <w:t>р</w:t>
        </w:r>
        <w:proofErr w:type="spellEnd"/>
        <w:proofErr w:type="gramEnd"/>
        <w:r w:rsidRPr="001344B1">
          <w:rPr>
            <w:rFonts w:ascii="inherit" w:eastAsia="Times New Roman" w:hAnsi="inherit" w:cs="Arial"/>
            <w:color w:val="30568B"/>
            <w:sz w:val="23"/>
            <w:u w:val="single"/>
            <w:lang w:eastAsia="ru-RU"/>
          </w:rPr>
          <w:t xml:space="preserve"> та </w:t>
        </w:r>
        <w:proofErr w:type="spellStart"/>
        <w:r w:rsidRPr="001344B1">
          <w:rPr>
            <w:rFonts w:ascii="inherit" w:eastAsia="Times New Roman" w:hAnsi="inherit" w:cs="Arial"/>
            <w:color w:val="30568B"/>
            <w:sz w:val="23"/>
            <w:u w:val="single"/>
            <w:lang w:eastAsia="ru-RU"/>
          </w:rPr>
          <w:t>облік</w:t>
        </w:r>
        <w:proofErr w:type="spellEnd"/>
        <w:r w:rsidRPr="001344B1">
          <w:rPr>
            <w:rFonts w:ascii="inherit" w:eastAsia="Times New Roman" w:hAnsi="inherit" w:cs="Arial"/>
            <w:color w:val="30568B"/>
            <w:sz w:val="23"/>
            <w:u w:val="single"/>
            <w:lang w:eastAsia="ru-RU"/>
          </w:rPr>
          <w:t xml:space="preserve"> </w:t>
        </w:r>
        <w:proofErr w:type="spellStart"/>
        <w:r w:rsidRPr="001344B1">
          <w:rPr>
            <w:rFonts w:ascii="inherit" w:eastAsia="Times New Roman" w:hAnsi="inherit" w:cs="Arial"/>
            <w:color w:val="30568B"/>
            <w:sz w:val="23"/>
            <w:u w:val="single"/>
            <w:lang w:eastAsia="ru-RU"/>
          </w:rPr>
          <w:t>єдиного</w:t>
        </w:r>
        <w:proofErr w:type="spellEnd"/>
        <w:r w:rsidRPr="001344B1">
          <w:rPr>
            <w:rFonts w:ascii="inherit" w:eastAsia="Times New Roman" w:hAnsi="inherit" w:cs="Arial"/>
            <w:color w:val="30568B"/>
            <w:sz w:val="23"/>
            <w:u w:val="single"/>
            <w:lang w:eastAsia="ru-RU"/>
          </w:rPr>
          <w:t xml:space="preserve"> </w:t>
        </w:r>
        <w:proofErr w:type="spellStart"/>
        <w:r w:rsidRPr="001344B1">
          <w:rPr>
            <w:rFonts w:ascii="inherit" w:eastAsia="Times New Roman" w:hAnsi="inherit" w:cs="Arial"/>
            <w:color w:val="30568B"/>
            <w:sz w:val="23"/>
            <w:u w:val="single"/>
            <w:lang w:eastAsia="ru-RU"/>
          </w:rPr>
          <w:t>внеску</w:t>
        </w:r>
        <w:proofErr w:type="spellEnd"/>
        <w:r w:rsidRPr="001344B1">
          <w:rPr>
            <w:rFonts w:ascii="inherit" w:eastAsia="Times New Roman" w:hAnsi="inherit" w:cs="Arial"/>
            <w:color w:val="30568B"/>
            <w:sz w:val="23"/>
            <w:u w:val="single"/>
            <w:lang w:eastAsia="ru-RU"/>
          </w:rPr>
          <w:t xml:space="preserve"> на </w:t>
        </w:r>
        <w:proofErr w:type="spellStart"/>
        <w:r w:rsidRPr="001344B1">
          <w:rPr>
            <w:rFonts w:ascii="inherit" w:eastAsia="Times New Roman" w:hAnsi="inherit" w:cs="Arial"/>
            <w:color w:val="30568B"/>
            <w:sz w:val="23"/>
            <w:u w:val="single"/>
            <w:lang w:eastAsia="ru-RU"/>
          </w:rPr>
          <w:t>загальнообов’язкове</w:t>
        </w:r>
        <w:proofErr w:type="spellEnd"/>
        <w:r w:rsidRPr="001344B1">
          <w:rPr>
            <w:rFonts w:ascii="inherit" w:eastAsia="Times New Roman" w:hAnsi="inherit" w:cs="Arial"/>
            <w:color w:val="30568B"/>
            <w:sz w:val="23"/>
            <w:u w:val="single"/>
            <w:lang w:eastAsia="ru-RU"/>
          </w:rPr>
          <w:t xml:space="preserve"> </w:t>
        </w:r>
        <w:proofErr w:type="spellStart"/>
        <w:r w:rsidRPr="001344B1">
          <w:rPr>
            <w:rFonts w:ascii="inherit" w:eastAsia="Times New Roman" w:hAnsi="inherit" w:cs="Arial"/>
            <w:color w:val="30568B"/>
            <w:sz w:val="23"/>
            <w:u w:val="single"/>
            <w:lang w:eastAsia="ru-RU"/>
          </w:rPr>
          <w:t>державне</w:t>
        </w:r>
        <w:proofErr w:type="spellEnd"/>
        <w:r w:rsidRPr="001344B1">
          <w:rPr>
            <w:rFonts w:ascii="inherit" w:eastAsia="Times New Roman" w:hAnsi="inherit" w:cs="Arial"/>
            <w:color w:val="30568B"/>
            <w:sz w:val="23"/>
            <w:u w:val="single"/>
            <w:lang w:eastAsia="ru-RU"/>
          </w:rPr>
          <w:t xml:space="preserve"> </w:t>
        </w:r>
        <w:proofErr w:type="spellStart"/>
        <w:r w:rsidRPr="001344B1">
          <w:rPr>
            <w:rFonts w:ascii="inherit" w:eastAsia="Times New Roman" w:hAnsi="inherit" w:cs="Arial"/>
            <w:color w:val="30568B"/>
            <w:sz w:val="23"/>
            <w:u w:val="single"/>
            <w:lang w:eastAsia="ru-RU"/>
          </w:rPr>
          <w:t>соціальне</w:t>
        </w:r>
        <w:proofErr w:type="spellEnd"/>
        <w:r w:rsidRPr="001344B1">
          <w:rPr>
            <w:rFonts w:ascii="inherit" w:eastAsia="Times New Roman" w:hAnsi="inherit" w:cs="Arial"/>
            <w:color w:val="30568B"/>
            <w:sz w:val="23"/>
            <w:u w:val="single"/>
            <w:lang w:eastAsia="ru-RU"/>
          </w:rPr>
          <w:t xml:space="preserve"> </w:t>
        </w:r>
        <w:proofErr w:type="spellStart"/>
        <w:r w:rsidRPr="001344B1">
          <w:rPr>
            <w:rFonts w:ascii="inherit" w:eastAsia="Times New Roman" w:hAnsi="inherit" w:cs="Arial"/>
            <w:color w:val="30568B"/>
            <w:sz w:val="23"/>
            <w:u w:val="single"/>
            <w:lang w:eastAsia="ru-RU"/>
          </w:rPr>
          <w:t>страхування</w:t>
        </w:r>
        <w:proofErr w:type="spellEnd"/>
        <w:r w:rsidRPr="001344B1">
          <w:rPr>
            <w:rFonts w:ascii="inherit" w:eastAsia="Times New Roman" w:hAnsi="inherit" w:cs="Arial"/>
            <w:color w:val="30568B"/>
            <w:sz w:val="23"/>
            <w:u w:val="single"/>
            <w:lang w:eastAsia="ru-RU"/>
          </w:rPr>
          <w:t>”</w:t>
        </w:r>
      </w:hyperlink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.</w:t>
      </w:r>
    </w:p>
    <w:p w:rsidR="001344B1" w:rsidRDefault="001344B1" w:rsidP="001344B1">
      <w:pPr>
        <w:shd w:val="clear" w:color="auto" w:fill="FFFFFF"/>
        <w:spacing w:after="0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1344B1" w:rsidRDefault="001344B1" w:rsidP="001344B1">
      <w:pPr>
        <w:shd w:val="clear" w:color="auto" w:fill="FFFFFF"/>
        <w:spacing w:after="0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1344B1" w:rsidRPr="001344B1" w:rsidRDefault="001344B1" w:rsidP="001344B1">
      <w:pPr>
        <w:shd w:val="clear" w:color="auto" w:fill="FFFFFF"/>
        <w:spacing w:after="0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1344B1" w:rsidRPr="001344B1" w:rsidRDefault="001344B1" w:rsidP="001344B1">
      <w:pPr>
        <w:shd w:val="clear" w:color="auto" w:fill="FFFFFF"/>
        <w:spacing w:after="150" w:line="30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Прем’єр-міні</w:t>
      </w:r>
      <w:proofErr w:type="gram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стр</w:t>
      </w:r>
      <w:proofErr w:type="spellEnd"/>
      <w:proofErr w:type="gram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України</w:t>
      </w:r>
      <w:proofErr w:type="spellEnd"/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                 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                                                </w:t>
      </w:r>
      <w:r w:rsidRPr="001344B1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             А. ЯЦЕНЮК</w:t>
      </w:r>
    </w:p>
    <w:p w:rsidR="00C4394B" w:rsidRDefault="00C4394B" w:rsidP="001344B1">
      <w:pPr>
        <w:jc w:val="both"/>
      </w:pPr>
    </w:p>
    <w:p w:rsidR="002D4781" w:rsidRDefault="002D4781" w:rsidP="001344B1">
      <w:pPr>
        <w:jc w:val="both"/>
      </w:pPr>
    </w:p>
    <w:p w:rsidR="002D4781" w:rsidRDefault="002D4781" w:rsidP="001344B1">
      <w:pPr>
        <w:jc w:val="both"/>
      </w:pPr>
    </w:p>
    <w:p w:rsidR="002D4781" w:rsidRDefault="002D4781" w:rsidP="001344B1">
      <w:pPr>
        <w:jc w:val="both"/>
      </w:pPr>
    </w:p>
    <w:p w:rsidR="002D4781" w:rsidRDefault="002D4781" w:rsidP="001344B1">
      <w:pPr>
        <w:jc w:val="both"/>
      </w:pPr>
    </w:p>
    <w:p w:rsidR="002D4781" w:rsidRDefault="002D4781" w:rsidP="001344B1">
      <w:pPr>
        <w:jc w:val="both"/>
      </w:pPr>
    </w:p>
    <w:p w:rsidR="002D4781" w:rsidRDefault="002D4781" w:rsidP="001344B1">
      <w:pPr>
        <w:jc w:val="both"/>
      </w:pPr>
    </w:p>
    <w:p w:rsidR="002D4781" w:rsidRDefault="002D4781" w:rsidP="001344B1">
      <w:pPr>
        <w:jc w:val="both"/>
      </w:pPr>
    </w:p>
    <w:sectPr w:rsidR="002D4781" w:rsidSect="00C43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44B1"/>
    <w:rsid w:val="001344B1"/>
    <w:rsid w:val="002D4781"/>
    <w:rsid w:val="00C43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94B"/>
  </w:style>
  <w:style w:type="paragraph" w:styleId="5">
    <w:name w:val="heading 5"/>
    <w:basedOn w:val="a"/>
    <w:link w:val="50"/>
    <w:uiPriority w:val="9"/>
    <w:qFormat/>
    <w:rsid w:val="001344B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1344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134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344B1"/>
  </w:style>
  <w:style w:type="character" w:styleId="a4">
    <w:name w:val="Hyperlink"/>
    <w:basedOn w:val="a0"/>
    <w:uiPriority w:val="99"/>
    <w:semiHidden/>
    <w:unhideWhenUsed/>
    <w:rsid w:val="001344B1"/>
    <w:rPr>
      <w:color w:val="0000FF"/>
      <w:u w:val="single"/>
    </w:rPr>
  </w:style>
  <w:style w:type="character" w:styleId="a5">
    <w:name w:val="Strong"/>
    <w:basedOn w:val="a0"/>
    <w:uiPriority w:val="22"/>
    <w:qFormat/>
    <w:rsid w:val="001344B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34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44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4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rplata.co.ua/?p=588" TargetMode="External"/><Relationship Id="rId5" Type="http://schemas.openxmlformats.org/officeDocument/2006/relationships/hyperlink" Target="http://www.zarplata.co.ua/?p=37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1335</Characters>
  <Application>Microsoft Office Word</Application>
  <DocSecurity>0</DocSecurity>
  <Lines>11</Lines>
  <Paragraphs>3</Paragraphs>
  <ScaleCrop>false</ScaleCrop>
  <Company>Home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2015-11-12T13:31:00Z</dcterms:created>
  <dcterms:modified xsi:type="dcterms:W3CDTF">2015-11-12T13:39:00Z</dcterms:modified>
</cp:coreProperties>
</file>